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2C398" w14:textId="12458E99" w:rsidR="002A7F00" w:rsidRPr="002A7F00" w:rsidRDefault="00F10B4A" w:rsidP="002A7F00">
      <w:pPr>
        <w:rPr>
          <w:rFonts w:ascii="Segoe UI Emoji" w:hAnsi="Segoe UI Emoji" w:cs="Segoe UI Emoji"/>
          <w:lang w:val="nl-NL"/>
        </w:rPr>
      </w:pPr>
      <w:r>
        <w:rPr>
          <w:rFonts w:ascii="Segoe UI Emoji" w:hAnsi="Segoe UI Emoji" w:cs="Segoe UI Emoji"/>
          <w:lang w:val="nl-NL"/>
        </w:rPr>
        <w:t>Ter verduidelijking is h</w:t>
      </w:r>
      <w:r w:rsidR="002A7F00" w:rsidRPr="002A7F00">
        <w:rPr>
          <w:rFonts w:ascii="Segoe UI Emoji" w:hAnsi="Segoe UI Emoji" w:cs="Segoe UI Emoji"/>
          <w:lang w:val="nl-NL"/>
        </w:rPr>
        <w:t xml:space="preserve">ieronder </w:t>
      </w:r>
      <w:r>
        <w:rPr>
          <w:rFonts w:ascii="Segoe UI Emoji" w:hAnsi="Segoe UI Emoji" w:cs="Segoe UI Emoji"/>
          <w:lang w:val="nl-NL"/>
        </w:rPr>
        <w:t xml:space="preserve">is </w:t>
      </w:r>
      <w:r w:rsidR="002A7F00" w:rsidRPr="002A7F00">
        <w:rPr>
          <w:rFonts w:ascii="Segoe UI Emoji" w:hAnsi="Segoe UI Emoji" w:cs="Segoe UI Emoji"/>
          <w:lang w:val="nl-NL"/>
        </w:rPr>
        <w:t>een overzicht van de juridische en fiscale voordelen van een Thaise association met rechtspersoonlijkheid ten opzichte van een informele (onofficiële) vereniging.</w:t>
      </w:r>
    </w:p>
    <w:p w14:paraId="03EE33FE" w14:textId="3F30AADE" w:rsidR="002A7F00" w:rsidRPr="002A7F00" w:rsidRDefault="002A7F00" w:rsidP="002A7F00">
      <w:pPr>
        <w:rPr>
          <w:b/>
          <w:bCs/>
          <w:lang w:val="nl-NL"/>
        </w:rPr>
      </w:pPr>
      <w:r w:rsidRPr="002A7F00">
        <w:rPr>
          <w:b/>
          <w:bCs/>
          <w:lang w:val="nl-NL"/>
        </w:rPr>
        <w:t>1. Juridisch kader</w:t>
      </w:r>
    </w:p>
    <w:p w14:paraId="644D52FD" w14:textId="77777777" w:rsidR="002A7F00" w:rsidRPr="002A7F00" w:rsidRDefault="002A7F00" w:rsidP="002A7F00">
      <w:pPr>
        <w:rPr>
          <w:lang w:val="nl-NL"/>
        </w:rPr>
      </w:pPr>
      <w:r w:rsidRPr="002A7F00">
        <w:rPr>
          <w:lang w:val="nl-NL"/>
        </w:rPr>
        <w:t xml:space="preserve">Thailand kent onder de </w:t>
      </w:r>
      <w:r w:rsidRPr="002A7F00">
        <w:rPr>
          <w:b/>
          <w:bCs/>
          <w:lang w:val="nl-NL"/>
        </w:rPr>
        <w:t>Civil and Commercial Code (Sections 78–109)</w:t>
      </w:r>
      <w:r w:rsidRPr="002A7F00">
        <w:rPr>
          <w:lang w:val="nl-NL"/>
        </w:rPr>
        <w:t xml:space="preserve"> twee hoofdvormen voor non-profitorganisaties: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9"/>
        <w:gridCol w:w="2100"/>
        <w:gridCol w:w="5251"/>
      </w:tblGrid>
      <w:tr w:rsidR="002A7F00" w:rsidRPr="002A7F00" w14:paraId="2D9E200A" w14:textId="77777777" w:rsidTr="002A7F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575AB33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0E357D9A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Naam in het Thais</w:t>
            </w:r>
          </w:p>
        </w:tc>
        <w:tc>
          <w:tcPr>
            <w:tcW w:w="0" w:type="auto"/>
            <w:vAlign w:val="center"/>
            <w:hideMark/>
          </w:tcPr>
          <w:p w14:paraId="352027A8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Kenmerk</w:t>
            </w:r>
          </w:p>
        </w:tc>
      </w:tr>
      <w:tr w:rsidR="002A7F00" w:rsidRPr="00F10B4A" w14:paraId="6E638515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3FE877" w14:textId="77777777" w:rsidR="002A7F00" w:rsidRPr="002A7F00" w:rsidRDefault="002A7F00" w:rsidP="002A7F00">
            <w:r w:rsidRPr="002A7F00">
              <w:rPr>
                <w:b/>
                <w:bCs/>
              </w:rPr>
              <w:t>Association</w:t>
            </w:r>
          </w:p>
        </w:tc>
        <w:tc>
          <w:tcPr>
            <w:tcW w:w="0" w:type="auto"/>
            <w:vAlign w:val="center"/>
            <w:hideMark/>
          </w:tcPr>
          <w:p w14:paraId="7CC5E5FC" w14:textId="77777777" w:rsidR="002A7F00" w:rsidRPr="002A7F00" w:rsidRDefault="002A7F00" w:rsidP="002A7F00">
            <w:r w:rsidRPr="002A7F00">
              <w:rPr>
                <w:rFonts w:ascii="Leelawadee UI" w:hAnsi="Leelawadee UI" w:cs="Leelawadee UI"/>
              </w:rPr>
              <w:t>สมาคม</w:t>
            </w:r>
            <w:r w:rsidRPr="002A7F00">
              <w:t xml:space="preserve"> (Samakhom)</w:t>
            </w:r>
          </w:p>
        </w:tc>
        <w:tc>
          <w:tcPr>
            <w:tcW w:w="0" w:type="auto"/>
            <w:vAlign w:val="center"/>
            <w:hideMark/>
          </w:tcPr>
          <w:p w14:paraId="4F14DCB2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Vereniging met rechtspersoonlijkheid, erkend door de overheid.</w:t>
            </w:r>
          </w:p>
        </w:tc>
      </w:tr>
      <w:tr w:rsidR="002A7F00" w:rsidRPr="00F10B4A" w14:paraId="3397082E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F57076" w14:textId="77777777" w:rsidR="002A7F00" w:rsidRPr="002A7F00" w:rsidRDefault="002A7F00" w:rsidP="002A7F00">
            <w:r w:rsidRPr="002A7F00">
              <w:rPr>
                <w:b/>
                <w:bCs/>
              </w:rPr>
              <w:t>Foundation</w:t>
            </w:r>
          </w:p>
        </w:tc>
        <w:tc>
          <w:tcPr>
            <w:tcW w:w="0" w:type="auto"/>
            <w:vAlign w:val="center"/>
            <w:hideMark/>
          </w:tcPr>
          <w:p w14:paraId="34E84632" w14:textId="77777777" w:rsidR="002A7F00" w:rsidRPr="002A7F00" w:rsidRDefault="002A7F00" w:rsidP="002A7F00">
            <w:r w:rsidRPr="002A7F00">
              <w:rPr>
                <w:rFonts w:ascii="Leelawadee UI" w:hAnsi="Leelawadee UI" w:cs="Leelawadee UI"/>
              </w:rPr>
              <w:t>มูลนิธิ</w:t>
            </w:r>
            <w:r w:rsidRPr="002A7F00">
              <w:t xml:space="preserve"> (Moolnithi)</w:t>
            </w:r>
          </w:p>
        </w:tc>
        <w:tc>
          <w:tcPr>
            <w:tcW w:w="0" w:type="auto"/>
            <w:vAlign w:val="center"/>
            <w:hideMark/>
          </w:tcPr>
          <w:p w14:paraId="4DD9B239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Stichting met rechtspersoonlijkheid, gericht op algemeen nut.</w:t>
            </w:r>
          </w:p>
        </w:tc>
      </w:tr>
      <w:tr w:rsidR="002A7F00" w:rsidRPr="00F10B4A" w14:paraId="099A00A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218D86" w14:textId="77777777" w:rsidR="002A7F00" w:rsidRPr="002A7F00" w:rsidRDefault="002A7F00" w:rsidP="002A7F00">
            <w:r w:rsidRPr="002A7F00">
              <w:rPr>
                <w:b/>
                <w:bCs/>
              </w:rPr>
              <w:t>Informele vereniging</w:t>
            </w:r>
          </w:p>
        </w:tc>
        <w:tc>
          <w:tcPr>
            <w:tcW w:w="0" w:type="auto"/>
            <w:vAlign w:val="center"/>
            <w:hideMark/>
          </w:tcPr>
          <w:p w14:paraId="563F2C17" w14:textId="77777777" w:rsidR="002A7F00" w:rsidRPr="002A7F00" w:rsidRDefault="002A7F00" w:rsidP="002A7F00">
            <w:r w:rsidRPr="002A7F00">
              <w:t>– (niet wettelijk erkend)</w:t>
            </w:r>
          </w:p>
        </w:tc>
        <w:tc>
          <w:tcPr>
            <w:tcW w:w="0" w:type="auto"/>
            <w:vAlign w:val="center"/>
            <w:hideMark/>
          </w:tcPr>
          <w:p w14:paraId="508B4319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Groep personen zonder juridische status.</w:t>
            </w:r>
          </w:p>
        </w:tc>
      </w:tr>
    </w:tbl>
    <w:p w14:paraId="74170590" w14:textId="77777777" w:rsidR="002A7F00" w:rsidRPr="002A7F00" w:rsidRDefault="00F10B4A" w:rsidP="002A7F00">
      <w:r>
        <w:pict w14:anchorId="52767351">
          <v:rect id="_x0000_i1025" style="width:0;height:1.5pt" o:hralign="center" o:hrstd="t" o:hr="t" fillcolor="#a0a0a0" stroked="f"/>
        </w:pict>
      </w:r>
    </w:p>
    <w:p w14:paraId="323D66CA" w14:textId="68D14428" w:rsidR="002A7F00" w:rsidRPr="002A7F00" w:rsidRDefault="002A7F00" w:rsidP="002A7F00">
      <w:pPr>
        <w:rPr>
          <w:b/>
          <w:bCs/>
          <w:lang w:val="nl-NL"/>
        </w:rPr>
      </w:pPr>
      <w:r w:rsidRPr="002A7F00">
        <w:rPr>
          <w:b/>
          <w:bCs/>
          <w:lang w:val="nl-NL"/>
        </w:rPr>
        <w:t xml:space="preserve">2. Juridische voordelen van een </w:t>
      </w:r>
      <w:r w:rsidRPr="002A7F00">
        <w:rPr>
          <w:b/>
          <w:bCs/>
          <w:i/>
          <w:iCs/>
          <w:lang w:val="nl-NL"/>
        </w:rPr>
        <w:t>registered association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5"/>
        <w:gridCol w:w="3625"/>
        <w:gridCol w:w="3170"/>
      </w:tblGrid>
      <w:tr w:rsidR="002A7F00" w:rsidRPr="002A7F00" w14:paraId="1B80587B" w14:textId="77777777" w:rsidTr="002A7F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9D286C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Aspect</w:t>
            </w:r>
          </w:p>
        </w:tc>
        <w:tc>
          <w:tcPr>
            <w:tcW w:w="0" w:type="auto"/>
            <w:vAlign w:val="center"/>
            <w:hideMark/>
          </w:tcPr>
          <w:p w14:paraId="4024BDA8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Geregistreerde association (met rechtspersoonlijkheid)</w:t>
            </w:r>
          </w:p>
        </w:tc>
        <w:tc>
          <w:tcPr>
            <w:tcW w:w="0" w:type="auto"/>
            <w:vAlign w:val="center"/>
            <w:hideMark/>
          </w:tcPr>
          <w:p w14:paraId="5C8CAAC6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Informele vereniging (zonder registratie)</w:t>
            </w:r>
          </w:p>
        </w:tc>
      </w:tr>
      <w:tr w:rsidR="002A7F00" w:rsidRPr="00F10B4A" w14:paraId="4A2AC4D1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CF2567" w14:textId="77777777" w:rsidR="002A7F00" w:rsidRPr="002A7F00" w:rsidRDefault="002A7F00" w:rsidP="002A7F00">
            <w:r w:rsidRPr="002A7F00">
              <w:rPr>
                <w:b/>
                <w:bCs/>
              </w:rPr>
              <w:t>Rechtspersoonlijkheid</w:t>
            </w:r>
          </w:p>
        </w:tc>
        <w:tc>
          <w:tcPr>
            <w:tcW w:w="0" w:type="auto"/>
            <w:vAlign w:val="center"/>
            <w:hideMark/>
          </w:tcPr>
          <w:p w14:paraId="16DA952C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 xml:space="preserve">Wordt een </w:t>
            </w:r>
            <w:r w:rsidRPr="002A7F00">
              <w:rPr>
                <w:b/>
                <w:bCs/>
                <w:lang w:val="nl-NL"/>
              </w:rPr>
              <w:t>juridische entiteit</w:t>
            </w:r>
            <w:r w:rsidRPr="002A7F00">
              <w:rPr>
                <w:lang w:val="nl-NL"/>
              </w:rPr>
              <w:t xml:space="preserve"> na goedkeuring door het </w:t>
            </w:r>
            <w:r w:rsidRPr="002A7F00">
              <w:rPr>
                <w:i/>
                <w:iCs/>
                <w:lang w:val="nl-NL"/>
              </w:rPr>
              <w:t>Ministry of Interior</w:t>
            </w:r>
            <w:r w:rsidRPr="002A7F00">
              <w:rPr>
                <w:lang w:val="nl-NL"/>
              </w:rPr>
              <w:t xml:space="preserve"> (afdeling Legal Affairs).</w:t>
            </w:r>
          </w:p>
        </w:tc>
        <w:tc>
          <w:tcPr>
            <w:tcW w:w="0" w:type="auto"/>
            <w:vAlign w:val="center"/>
            <w:hideMark/>
          </w:tcPr>
          <w:p w14:paraId="5A9967AA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Geen rechtspersoonlijkheid; bestaat enkel feitelijk.</w:t>
            </w:r>
          </w:p>
        </w:tc>
      </w:tr>
      <w:tr w:rsidR="002A7F00" w:rsidRPr="00F10B4A" w14:paraId="7DAF4C3B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D5A85" w14:textId="77777777" w:rsidR="002A7F00" w:rsidRPr="002A7F00" w:rsidRDefault="002A7F00" w:rsidP="002A7F00">
            <w:r w:rsidRPr="002A7F00">
              <w:rPr>
                <w:b/>
                <w:bCs/>
              </w:rPr>
              <w:t>Aansprakelijkheid</w:t>
            </w:r>
          </w:p>
        </w:tc>
        <w:tc>
          <w:tcPr>
            <w:tcW w:w="0" w:type="auto"/>
            <w:vAlign w:val="center"/>
            <w:hideMark/>
          </w:tcPr>
          <w:p w14:paraId="12167CEE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 xml:space="preserve">Bestuursleden zijn </w:t>
            </w:r>
            <w:r w:rsidRPr="002A7F00">
              <w:rPr>
                <w:b/>
                <w:bCs/>
                <w:lang w:val="nl-NL"/>
              </w:rPr>
              <w:t>niet persoonlijk aansprakelijk</w:t>
            </w:r>
            <w:r w:rsidRPr="002A7F00">
              <w:rPr>
                <w:lang w:val="nl-NL"/>
              </w:rPr>
              <w:t xml:space="preserve"> voor verplichtingen van de vereniging, tenzij sprake is van misbruik of fraude.</w:t>
            </w:r>
          </w:p>
        </w:tc>
        <w:tc>
          <w:tcPr>
            <w:tcW w:w="0" w:type="auto"/>
            <w:vAlign w:val="center"/>
            <w:hideMark/>
          </w:tcPr>
          <w:p w14:paraId="03C37D6C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 xml:space="preserve">Leden/bestuursleden </w:t>
            </w:r>
            <w:r w:rsidRPr="002A7F00">
              <w:rPr>
                <w:b/>
                <w:bCs/>
                <w:lang w:val="nl-NL"/>
              </w:rPr>
              <w:t>persoonlijk aansprakelijk</w:t>
            </w:r>
            <w:r w:rsidRPr="002A7F00">
              <w:rPr>
                <w:lang w:val="nl-NL"/>
              </w:rPr>
              <w:t xml:space="preserve"> voor schulden, contracten en schade.</w:t>
            </w:r>
          </w:p>
        </w:tc>
      </w:tr>
      <w:tr w:rsidR="002A7F00" w:rsidRPr="00F10B4A" w14:paraId="4253A5C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C75E2" w14:textId="77777777" w:rsidR="002A7F00" w:rsidRPr="002A7F00" w:rsidRDefault="002A7F00" w:rsidP="002A7F00">
            <w:r w:rsidRPr="002A7F00">
              <w:rPr>
                <w:b/>
                <w:bCs/>
              </w:rPr>
              <w:t>Contracten en eigendom</w:t>
            </w:r>
          </w:p>
        </w:tc>
        <w:tc>
          <w:tcPr>
            <w:tcW w:w="0" w:type="auto"/>
            <w:vAlign w:val="center"/>
            <w:hideMark/>
          </w:tcPr>
          <w:p w14:paraId="7E134214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Kan op eigen naam contracten sluiten, onroerend goed huren of kopen, en een bankrekening openen.</w:t>
            </w:r>
          </w:p>
        </w:tc>
        <w:tc>
          <w:tcPr>
            <w:tcW w:w="0" w:type="auto"/>
            <w:vAlign w:val="center"/>
            <w:hideMark/>
          </w:tcPr>
          <w:p w14:paraId="43DAF772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Kan geen eigendom houden of officiële contracten sluiten; moet via natuurlijke personen lopen.</w:t>
            </w:r>
          </w:p>
        </w:tc>
      </w:tr>
      <w:tr w:rsidR="002A7F00" w:rsidRPr="00F10B4A" w14:paraId="630FFA9F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0AD90C" w14:textId="77777777" w:rsidR="002A7F00" w:rsidRPr="002A7F00" w:rsidRDefault="002A7F00" w:rsidP="002A7F00">
            <w:r w:rsidRPr="002A7F00">
              <w:rPr>
                <w:b/>
                <w:bCs/>
              </w:rPr>
              <w:lastRenderedPageBreak/>
              <w:t>Procesbevoegdheid</w:t>
            </w:r>
          </w:p>
        </w:tc>
        <w:tc>
          <w:tcPr>
            <w:tcW w:w="0" w:type="auto"/>
            <w:vAlign w:val="center"/>
            <w:hideMark/>
          </w:tcPr>
          <w:p w14:paraId="21356579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 xml:space="preserve">Kan </w:t>
            </w:r>
            <w:r w:rsidRPr="002A7F00">
              <w:rPr>
                <w:b/>
                <w:bCs/>
                <w:lang w:val="nl-NL"/>
              </w:rPr>
              <w:t>procederen of aangeklaagd worden</w:t>
            </w:r>
            <w:r w:rsidRPr="002A7F00">
              <w:rPr>
                <w:lang w:val="nl-NL"/>
              </w:rPr>
              <w:t xml:space="preserve"> als rechtspersoon.</w:t>
            </w:r>
          </w:p>
        </w:tc>
        <w:tc>
          <w:tcPr>
            <w:tcW w:w="0" w:type="auto"/>
            <w:vAlign w:val="center"/>
            <w:hideMark/>
          </w:tcPr>
          <w:p w14:paraId="18828AB5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Kan niet in rechte optreden.</w:t>
            </w:r>
          </w:p>
        </w:tc>
      </w:tr>
      <w:tr w:rsidR="002A7F00" w:rsidRPr="00F10B4A" w14:paraId="1625B34F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0EA0CA" w14:textId="77777777" w:rsidR="002A7F00" w:rsidRPr="002A7F00" w:rsidRDefault="002A7F00" w:rsidP="002A7F00">
            <w:r w:rsidRPr="002A7F00">
              <w:rPr>
                <w:b/>
                <w:bCs/>
              </w:rPr>
              <w:t>Bestuurlijke legitimiteit</w:t>
            </w:r>
          </w:p>
        </w:tc>
        <w:tc>
          <w:tcPr>
            <w:tcW w:w="0" w:type="auto"/>
            <w:vAlign w:val="center"/>
            <w:hideMark/>
          </w:tcPr>
          <w:p w14:paraId="073B6F54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Officiële erkenning door Thaise overheid; vereist statuten, ledenlijst en goedgekeurd bestuur.</w:t>
            </w:r>
          </w:p>
        </w:tc>
        <w:tc>
          <w:tcPr>
            <w:tcW w:w="0" w:type="auto"/>
            <w:vAlign w:val="center"/>
            <w:hideMark/>
          </w:tcPr>
          <w:p w14:paraId="0E2AAC6E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Geen erkenning, geen formele structuur verplicht.</w:t>
            </w:r>
          </w:p>
        </w:tc>
      </w:tr>
      <w:tr w:rsidR="002A7F00" w:rsidRPr="00F10B4A" w14:paraId="3B07AAE1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5C8BC8" w14:textId="77777777" w:rsidR="002A7F00" w:rsidRPr="002A7F00" w:rsidRDefault="002A7F00" w:rsidP="002A7F00">
            <w:r w:rsidRPr="002A7F00">
              <w:rPr>
                <w:b/>
                <w:bCs/>
              </w:rPr>
              <w:t>Reputatie en vertrouwen</w:t>
            </w:r>
          </w:p>
        </w:tc>
        <w:tc>
          <w:tcPr>
            <w:tcW w:w="0" w:type="auto"/>
            <w:vAlign w:val="center"/>
            <w:hideMark/>
          </w:tcPr>
          <w:p w14:paraId="5C6B4654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Wordt erkend door overheden, banken, sponsors en buitenlandse partners.</w:t>
            </w:r>
          </w:p>
        </w:tc>
        <w:tc>
          <w:tcPr>
            <w:tcW w:w="0" w:type="auto"/>
            <w:vAlign w:val="center"/>
            <w:hideMark/>
          </w:tcPr>
          <w:p w14:paraId="1A75FA15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Wordt niet erkend; vaak geweigerd bij subsidieaanvragen of officiële samenwerkingen.</w:t>
            </w:r>
          </w:p>
        </w:tc>
      </w:tr>
    </w:tbl>
    <w:p w14:paraId="30335CDF" w14:textId="77777777" w:rsidR="002A7F00" w:rsidRPr="002A7F00" w:rsidRDefault="00F10B4A" w:rsidP="002A7F00">
      <w:r>
        <w:pict w14:anchorId="2532DE91">
          <v:rect id="_x0000_i1026" style="width:0;height:1.5pt" o:hralign="center" o:hrstd="t" o:hr="t" fillcolor="#a0a0a0" stroked="f"/>
        </w:pict>
      </w:r>
    </w:p>
    <w:p w14:paraId="3D7E9667" w14:textId="4917D58C" w:rsidR="002A7F00" w:rsidRPr="002A7F00" w:rsidRDefault="002A7F00" w:rsidP="002A7F00">
      <w:pPr>
        <w:rPr>
          <w:b/>
          <w:bCs/>
        </w:rPr>
      </w:pPr>
      <w:r w:rsidRPr="002A7F00">
        <w:rPr>
          <w:b/>
          <w:bCs/>
        </w:rPr>
        <w:t>3. Fiscale en financiële voordelen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6"/>
        <w:gridCol w:w="3613"/>
        <w:gridCol w:w="3681"/>
      </w:tblGrid>
      <w:tr w:rsidR="002A7F00" w:rsidRPr="002A7F00" w14:paraId="22616D6C" w14:textId="77777777" w:rsidTr="002A7F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5CBA85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Aspect</w:t>
            </w:r>
          </w:p>
        </w:tc>
        <w:tc>
          <w:tcPr>
            <w:tcW w:w="0" w:type="auto"/>
            <w:vAlign w:val="center"/>
            <w:hideMark/>
          </w:tcPr>
          <w:p w14:paraId="4C6C56A2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Geregistreerde association</w:t>
            </w:r>
          </w:p>
        </w:tc>
        <w:tc>
          <w:tcPr>
            <w:tcW w:w="0" w:type="auto"/>
            <w:vAlign w:val="center"/>
            <w:hideMark/>
          </w:tcPr>
          <w:p w14:paraId="73446847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Informele vereniging</w:t>
            </w:r>
          </w:p>
        </w:tc>
      </w:tr>
      <w:tr w:rsidR="002A7F00" w:rsidRPr="00F10B4A" w14:paraId="5039AF5F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F8501" w14:textId="77777777" w:rsidR="002A7F00" w:rsidRPr="002A7F00" w:rsidRDefault="002A7F00" w:rsidP="002A7F00">
            <w:r w:rsidRPr="002A7F00">
              <w:rPr>
                <w:b/>
                <w:bCs/>
              </w:rPr>
              <w:t>Belastingstatus</w:t>
            </w:r>
          </w:p>
        </w:tc>
        <w:tc>
          <w:tcPr>
            <w:tcW w:w="0" w:type="auto"/>
            <w:vAlign w:val="center"/>
            <w:hideMark/>
          </w:tcPr>
          <w:p w14:paraId="7E8E36C0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Vrijgesteld van vennootschapsbelasting (</w:t>
            </w:r>
            <w:r w:rsidRPr="002A7F00">
              <w:rPr>
                <w:i/>
                <w:iCs/>
                <w:lang w:val="nl-NL"/>
              </w:rPr>
              <w:t>Corporate Income Tax</w:t>
            </w:r>
            <w:r w:rsidRPr="002A7F00">
              <w:rPr>
                <w:lang w:val="nl-NL"/>
              </w:rPr>
              <w:t>) zolang er geen winstdoel is.</w:t>
            </w:r>
          </w:p>
        </w:tc>
        <w:tc>
          <w:tcPr>
            <w:tcW w:w="0" w:type="auto"/>
            <w:vAlign w:val="center"/>
            <w:hideMark/>
          </w:tcPr>
          <w:p w14:paraId="30D75737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Geen juridische entiteit, dus geen formele belastingstatus; inkomsten kunnen bij leden belast worden als persoonlijk inkomen.</w:t>
            </w:r>
          </w:p>
        </w:tc>
      </w:tr>
      <w:tr w:rsidR="002A7F00" w:rsidRPr="002A7F00" w14:paraId="18BB172C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09B9E9" w14:textId="77777777" w:rsidR="002A7F00" w:rsidRPr="002A7F00" w:rsidRDefault="002A7F00" w:rsidP="002A7F00">
            <w:r w:rsidRPr="002A7F00">
              <w:rPr>
                <w:b/>
                <w:bCs/>
              </w:rPr>
              <w:t>Btw / VAT</w:t>
            </w:r>
          </w:p>
        </w:tc>
        <w:tc>
          <w:tcPr>
            <w:tcW w:w="0" w:type="auto"/>
            <w:vAlign w:val="center"/>
            <w:hideMark/>
          </w:tcPr>
          <w:p w14:paraId="202DF6CA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Alleen btw-plichtig bij commerciële activiteiten boven drempel (1,8 miljoen THB/jaar).</w:t>
            </w:r>
          </w:p>
        </w:tc>
        <w:tc>
          <w:tcPr>
            <w:tcW w:w="0" w:type="auto"/>
            <w:vAlign w:val="center"/>
            <w:hideMark/>
          </w:tcPr>
          <w:p w14:paraId="1E616060" w14:textId="77777777" w:rsidR="002A7F00" w:rsidRPr="002A7F00" w:rsidRDefault="002A7F00" w:rsidP="002A7F00">
            <w:r w:rsidRPr="002A7F00">
              <w:t>Niet btw-geregistreerd mogelijk.</w:t>
            </w:r>
          </w:p>
        </w:tc>
      </w:tr>
      <w:tr w:rsidR="002A7F00" w:rsidRPr="00F10B4A" w14:paraId="49861FCB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74B3B9" w14:textId="77777777" w:rsidR="002A7F00" w:rsidRPr="002A7F00" w:rsidRDefault="002A7F00" w:rsidP="002A7F00">
            <w:r w:rsidRPr="002A7F00">
              <w:rPr>
                <w:b/>
                <w:bCs/>
              </w:rPr>
              <w:t>Donaties en subsidies</w:t>
            </w:r>
          </w:p>
        </w:tc>
        <w:tc>
          <w:tcPr>
            <w:tcW w:w="0" w:type="auto"/>
            <w:vAlign w:val="center"/>
            <w:hideMark/>
          </w:tcPr>
          <w:p w14:paraId="041F97A7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Kan officieel donaties ontvangen en kwitanties uitgeven.</w:t>
            </w:r>
          </w:p>
        </w:tc>
        <w:tc>
          <w:tcPr>
            <w:tcW w:w="0" w:type="auto"/>
            <w:vAlign w:val="center"/>
            <w:hideMark/>
          </w:tcPr>
          <w:p w14:paraId="4B09942B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Ontvangsten zijn juridisch privé-inkomen van de ontvangers.</w:t>
            </w:r>
          </w:p>
        </w:tc>
      </w:tr>
      <w:tr w:rsidR="002A7F00" w:rsidRPr="00F10B4A" w14:paraId="75B6CE79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7E9759" w14:textId="77777777" w:rsidR="002A7F00" w:rsidRPr="002A7F00" w:rsidRDefault="002A7F00" w:rsidP="002A7F00">
            <w:r w:rsidRPr="002A7F00">
              <w:rPr>
                <w:b/>
                <w:bCs/>
              </w:rPr>
              <w:t>Bankrekening en boekhouding</w:t>
            </w:r>
          </w:p>
        </w:tc>
        <w:tc>
          <w:tcPr>
            <w:tcW w:w="0" w:type="auto"/>
            <w:vAlign w:val="center"/>
            <w:hideMark/>
          </w:tcPr>
          <w:p w14:paraId="4880FAB0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Kan bankrekening openen op naam van de vereniging, verplicht tot jaarlijkse financiële rapportage.</w:t>
            </w:r>
          </w:p>
        </w:tc>
        <w:tc>
          <w:tcPr>
            <w:tcW w:w="0" w:type="auto"/>
            <w:vAlign w:val="center"/>
            <w:hideMark/>
          </w:tcPr>
          <w:p w14:paraId="171E051C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Alleen privébankrekeningen mogelijk, wat risico’s en wantrouwen schept.</w:t>
            </w:r>
          </w:p>
        </w:tc>
      </w:tr>
      <w:tr w:rsidR="002A7F00" w:rsidRPr="00F10B4A" w14:paraId="3187C911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1BE6DB" w14:textId="77777777" w:rsidR="002A7F00" w:rsidRPr="002A7F00" w:rsidRDefault="002A7F00" w:rsidP="002A7F00">
            <w:r w:rsidRPr="002A7F00">
              <w:rPr>
                <w:b/>
                <w:bCs/>
              </w:rPr>
              <w:t>Toegang tot overheidssteun / grants</w:t>
            </w:r>
          </w:p>
        </w:tc>
        <w:tc>
          <w:tcPr>
            <w:tcW w:w="0" w:type="auto"/>
            <w:vAlign w:val="center"/>
            <w:hideMark/>
          </w:tcPr>
          <w:p w14:paraId="26740C71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Komt in aanmerking voor bepaalde Thaise of internationale subsidies.</w:t>
            </w:r>
          </w:p>
        </w:tc>
        <w:tc>
          <w:tcPr>
            <w:tcW w:w="0" w:type="auto"/>
            <w:vAlign w:val="center"/>
            <w:hideMark/>
          </w:tcPr>
          <w:p w14:paraId="4D0E1D53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Wordt niet erkend als ontvanger van publieke gelden.</w:t>
            </w:r>
          </w:p>
        </w:tc>
      </w:tr>
    </w:tbl>
    <w:p w14:paraId="41394D1E" w14:textId="77777777" w:rsidR="002A7F00" w:rsidRPr="002A7F00" w:rsidRDefault="00F10B4A" w:rsidP="002A7F00">
      <w:r>
        <w:lastRenderedPageBreak/>
        <w:pict w14:anchorId="2B9128FC">
          <v:rect id="_x0000_i1027" style="width:0;height:1.5pt" o:hralign="center" o:hrstd="t" o:hr="t" fillcolor="#a0a0a0" stroked="f"/>
        </w:pict>
      </w:r>
    </w:p>
    <w:p w14:paraId="4E505DBA" w14:textId="32683FF7" w:rsidR="002A7F00" w:rsidRPr="002A7F00" w:rsidRDefault="002A7F00" w:rsidP="002A7F00">
      <w:pPr>
        <w:rPr>
          <w:b/>
          <w:bCs/>
        </w:rPr>
      </w:pPr>
      <w:r w:rsidRPr="002A7F00">
        <w:rPr>
          <w:b/>
          <w:bCs/>
        </w:rPr>
        <w:t>4. Organisatorische voordelen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3470"/>
        <w:gridCol w:w="3764"/>
      </w:tblGrid>
      <w:tr w:rsidR="002A7F00" w:rsidRPr="002A7F00" w14:paraId="53738FE8" w14:textId="77777777" w:rsidTr="002A7F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C287CA3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Aspect</w:t>
            </w:r>
          </w:p>
        </w:tc>
        <w:tc>
          <w:tcPr>
            <w:tcW w:w="0" w:type="auto"/>
            <w:vAlign w:val="center"/>
            <w:hideMark/>
          </w:tcPr>
          <w:p w14:paraId="384271C6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Geregistreerde association</w:t>
            </w:r>
          </w:p>
        </w:tc>
        <w:tc>
          <w:tcPr>
            <w:tcW w:w="0" w:type="auto"/>
            <w:vAlign w:val="center"/>
            <w:hideMark/>
          </w:tcPr>
          <w:p w14:paraId="68139CCF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Informele vereniging</w:t>
            </w:r>
          </w:p>
        </w:tc>
      </w:tr>
      <w:tr w:rsidR="002A7F00" w:rsidRPr="00F10B4A" w14:paraId="43B086D9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64A7E7" w14:textId="77777777" w:rsidR="002A7F00" w:rsidRPr="002A7F00" w:rsidRDefault="002A7F00" w:rsidP="002A7F00">
            <w:r w:rsidRPr="002A7F00">
              <w:rPr>
                <w:b/>
                <w:bCs/>
              </w:rPr>
              <w:t>Duurzaamheid</w:t>
            </w:r>
          </w:p>
        </w:tc>
        <w:tc>
          <w:tcPr>
            <w:tcW w:w="0" w:type="auto"/>
            <w:vAlign w:val="center"/>
            <w:hideMark/>
          </w:tcPr>
          <w:p w14:paraId="1789FC9F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Bestaat onafhankelijk van individuele leden; bestuur kan wisselen zonder juridische gevolgen.</w:t>
            </w:r>
          </w:p>
        </w:tc>
        <w:tc>
          <w:tcPr>
            <w:tcW w:w="0" w:type="auto"/>
            <w:vAlign w:val="center"/>
            <w:hideMark/>
          </w:tcPr>
          <w:p w14:paraId="23AD1FFA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Bestaat alleen zolang de leden samenwerken; bij vertrek van sleutelfiguren houdt het vaak op te bestaan.</w:t>
            </w:r>
          </w:p>
        </w:tc>
      </w:tr>
      <w:tr w:rsidR="002A7F00" w:rsidRPr="002A7F00" w14:paraId="2315FE93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32022E" w14:textId="77777777" w:rsidR="002A7F00" w:rsidRPr="002A7F00" w:rsidRDefault="002A7F00" w:rsidP="002A7F00">
            <w:r w:rsidRPr="002A7F00">
              <w:rPr>
                <w:b/>
                <w:bCs/>
              </w:rPr>
              <w:t>Transparantie en vertrouwen</w:t>
            </w:r>
          </w:p>
        </w:tc>
        <w:tc>
          <w:tcPr>
            <w:tcW w:w="0" w:type="auto"/>
            <w:vAlign w:val="center"/>
            <w:hideMark/>
          </w:tcPr>
          <w:p w14:paraId="278A8643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Jaarlijkse rapportage verplicht, vergroot vertrouwen bij leden en sponsors.</w:t>
            </w:r>
          </w:p>
        </w:tc>
        <w:tc>
          <w:tcPr>
            <w:tcW w:w="0" w:type="auto"/>
            <w:vAlign w:val="center"/>
            <w:hideMark/>
          </w:tcPr>
          <w:p w14:paraId="084D933B" w14:textId="77777777" w:rsidR="002A7F00" w:rsidRPr="002A7F00" w:rsidRDefault="002A7F00" w:rsidP="002A7F00">
            <w:r w:rsidRPr="002A7F00">
              <w:t>Geen formele controle of transparantie.</w:t>
            </w:r>
          </w:p>
        </w:tc>
      </w:tr>
      <w:tr w:rsidR="002A7F00" w:rsidRPr="00F10B4A" w14:paraId="0361BA5C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D41376" w14:textId="77777777" w:rsidR="002A7F00" w:rsidRPr="002A7F00" w:rsidRDefault="002A7F00" w:rsidP="002A7F00">
            <w:r w:rsidRPr="002A7F00">
              <w:rPr>
                <w:b/>
                <w:bCs/>
              </w:rPr>
              <w:t>Toepasbaarheid van statuten</w:t>
            </w:r>
          </w:p>
        </w:tc>
        <w:tc>
          <w:tcPr>
            <w:tcW w:w="0" w:type="auto"/>
            <w:vAlign w:val="center"/>
            <w:hideMark/>
          </w:tcPr>
          <w:p w14:paraId="6BFB6956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Statuten zijn goedgekeurd door de overheid en juridisch afdwingbaar.</w:t>
            </w:r>
          </w:p>
        </w:tc>
        <w:tc>
          <w:tcPr>
            <w:tcW w:w="0" w:type="auto"/>
            <w:vAlign w:val="center"/>
            <w:hideMark/>
          </w:tcPr>
          <w:p w14:paraId="2704EF6C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Eventuele afspraken zijn slechts privaatrechtelijk tussen personen.</w:t>
            </w:r>
          </w:p>
        </w:tc>
      </w:tr>
    </w:tbl>
    <w:p w14:paraId="573710C5" w14:textId="77777777" w:rsidR="002A7F00" w:rsidRPr="002A7F00" w:rsidRDefault="00F10B4A" w:rsidP="002A7F00">
      <w:r>
        <w:pict w14:anchorId="7ADE09E2">
          <v:rect id="_x0000_i1028" style="width:0;height:1.5pt" o:hralign="center" o:hrstd="t" o:hr="t" fillcolor="#a0a0a0" stroked="f"/>
        </w:pict>
      </w:r>
    </w:p>
    <w:p w14:paraId="768B3BFE" w14:textId="646AB3FB" w:rsidR="002A7F00" w:rsidRPr="002A7F00" w:rsidRDefault="002A7F00" w:rsidP="002A7F00">
      <w:pPr>
        <w:rPr>
          <w:b/>
          <w:bCs/>
          <w:lang w:val="nl-NL"/>
        </w:rPr>
      </w:pPr>
      <w:r w:rsidRPr="002A7F00">
        <w:rPr>
          <w:b/>
          <w:bCs/>
          <w:lang w:val="nl-NL"/>
        </w:rPr>
        <w:t>5. Voorwaarden voor registratie</w:t>
      </w:r>
    </w:p>
    <w:p w14:paraId="568964BA" w14:textId="77777777" w:rsidR="002A7F00" w:rsidRPr="002A7F00" w:rsidRDefault="002A7F00" w:rsidP="002A7F00">
      <w:pPr>
        <w:rPr>
          <w:lang w:val="nl-NL"/>
        </w:rPr>
      </w:pPr>
      <w:r w:rsidRPr="002A7F00">
        <w:rPr>
          <w:lang w:val="nl-NL"/>
        </w:rPr>
        <w:t xml:space="preserve">Om een Thaise </w:t>
      </w:r>
      <w:r w:rsidRPr="002A7F00">
        <w:rPr>
          <w:b/>
          <w:bCs/>
          <w:lang w:val="nl-NL"/>
        </w:rPr>
        <w:t>association</w:t>
      </w:r>
      <w:r w:rsidRPr="002A7F00">
        <w:rPr>
          <w:lang w:val="nl-NL"/>
        </w:rPr>
        <w:t xml:space="preserve"> te registreren, zijn o.a. nodig:</w:t>
      </w:r>
    </w:p>
    <w:p w14:paraId="6FEA0B4F" w14:textId="77777777" w:rsidR="002A7F00" w:rsidRPr="002A7F00" w:rsidRDefault="002A7F00" w:rsidP="002A7F00">
      <w:pPr>
        <w:numPr>
          <w:ilvl w:val="0"/>
          <w:numId w:val="1"/>
        </w:numPr>
        <w:rPr>
          <w:lang w:val="nl-NL"/>
        </w:rPr>
      </w:pPr>
      <w:r w:rsidRPr="002A7F00">
        <w:rPr>
          <w:lang w:val="nl-NL"/>
        </w:rPr>
        <w:t xml:space="preserve">Minimaal </w:t>
      </w:r>
      <w:r w:rsidRPr="002A7F00">
        <w:rPr>
          <w:b/>
          <w:bCs/>
          <w:lang w:val="nl-NL"/>
        </w:rPr>
        <w:t>3 Thaise oprichters</w:t>
      </w:r>
      <w:r w:rsidRPr="002A7F00">
        <w:rPr>
          <w:lang w:val="nl-NL"/>
        </w:rPr>
        <w:t xml:space="preserve"> (met ID en huisregistratie).</w:t>
      </w:r>
    </w:p>
    <w:p w14:paraId="00C0CA71" w14:textId="77777777" w:rsidR="002A7F00" w:rsidRPr="002A7F00" w:rsidRDefault="002A7F00" w:rsidP="002A7F00">
      <w:pPr>
        <w:numPr>
          <w:ilvl w:val="0"/>
          <w:numId w:val="1"/>
        </w:numPr>
        <w:rPr>
          <w:lang w:val="nl-NL"/>
        </w:rPr>
      </w:pPr>
      <w:r w:rsidRPr="002A7F00">
        <w:rPr>
          <w:b/>
          <w:bCs/>
          <w:lang w:val="nl-NL"/>
        </w:rPr>
        <w:t>Naam, doel en kantooradres</w:t>
      </w:r>
      <w:r w:rsidRPr="002A7F00">
        <w:rPr>
          <w:lang w:val="nl-NL"/>
        </w:rPr>
        <w:t xml:space="preserve"> in Thailand.</w:t>
      </w:r>
    </w:p>
    <w:p w14:paraId="7F230486" w14:textId="77777777" w:rsidR="002A7F00" w:rsidRPr="002A7F00" w:rsidRDefault="002A7F00" w:rsidP="002A7F00">
      <w:pPr>
        <w:numPr>
          <w:ilvl w:val="0"/>
          <w:numId w:val="1"/>
        </w:numPr>
        <w:rPr>
          <w:lang w:val="nl-NL"/>
        </w:rPr>
      </w:pPr>
      <w:r w:rsidRPr="002A7F00">
        <w:rPr>
          <w:b/>
          <w:bCs/>
          <w:lang w:val="nl-NL"/>
        </w:rPr>
        <w:t>Statuten</w:t>
      </w:r>
      <w:r w:rsidRPr="002A7F00">
        <w:rPr>
          <w:lang w:val="nl-NL"/>
        </w:rPr>
        <w:t xml:space="preserve"> (in het Thais) die voldoen aan de eisen van de </w:t>
      </w:r>
      <w:r w:rsidRPr="002A7F00">
        <w:rPr>
          <w:i/>
          <w:iCs/>
          <w:lang w:val="nl-NL"/>
        </w:rPr>
        <w:t>Civil and Commercial Code</w:t>
      </w:r>
      <w:r w:rsidRPr="002A7F00">
        <w:rPr>
          <w:lang w:val="nl-NL"/>
        </w:rPr>
        <w:t>.</w:t>
      </w:r>
    </w:p>
    <w:p w14:paraId="7D7180B6" w14:textId="77777777" w:rsidR="002A7F00" w:rsidRPr="002A7F00" w:rsidRDefault="002A7F00" w:rsidP="002A7F00">
      <w:pPr>
        <w:numPr>
          <w:ilvl w:val="0"/>
          <w:numId w:val="1"/>
        </w:numPr>
        <w:rPr>
          <w:lang w:val="nl-NL"/>
        </w:rPr>
      </w:pPr>
      <w:r w:rsidRPr="002A7F00">
        <w:rPr>
          <w:b/>
          <w:bCs/>
          <w:lang w:val="nl-NL"/>
        </w:rPr>
        <w:t>Oprichtingsvergadering</w:t>
      </w:r>
      <w:r w:rsidRPr="002A7F00">
        <w:rPr>
          <w:lang w:val="nl-NL"/>
        </w:rPr>
        <w:t xml:space="preserve"> met notulen en bestuursverkiezing.</w:t>
      </w:r>
    </w:p>
    <w:p w14:paraId="0663D16A" w14:textId="77777777" w:rsidR="002A7F00" w:rsidRPr="002A7F00" w:rsidRDefault="002A7F00" w:rsidP="002A7F00">
      <w:pPr>
        <w:numPr>
          <w:ilvl w:val="0"/>
          <w:numId w:val="1"/>
        </w:numPr>
      </w:pPr>
      <w:r w:rsidRPr="002A7F00">
        <w:t xml:space="preserve">Goedkeuring door het </w:t>
      </w:r>
      <w:r w:rsidRPr="002A7F00">
        <w:rPr>
          <w:b/>
          <w:bCs/>
        </w:rPr>
        <w:t>Ministry of Interior</w:t>
      </w:r>
      <w:r w:rsidRPr="002A7F00">
        <w:t xml:space="preserve"> (district office of provinciaal kantoor).</w:t>
      </w:r>
    </w:p>
    <w:p w14:paraId="3E657665" w14:textId="268A0BE1" w:rsidR="002A7F00" w:rsidRPr="002A7F00" w:rsidRDefault="002A7F00" w:rsidP="002A7F00">
      <w:pPr>
        <w:rPr>
          <w:lang w:val="nl-NL"/>
        </w:rPr>
      </w:pPr>
      <w:r w:rsidRPr="002A7F00">
        <w:rPr>
          <w:lang w:val="nl-NL"/>
        </w:rPr>
        <w:t>Buitenlanders kunnen bestuurslid zijn, maar ten minste één Thaise oprichter is vrijwel altijd vereist.</w:t>
      </w:r>
    </w:p>
    <w:p w14:paraId="557BE4F2" w14:textId="77777777" w:rsidR="002A7F00" w:rsidRPr="002A7F00" w:rsidRDefault="00F10B4A" w:rsidP="002A7F00">
      <w:r>
        <w:pict w14:anchorId="332E281A">
          <v:rect id="_x0000_i1029" style="width:0;height:1.5pt" o:hralign="center" o:hrstd="t" o:hr="t" fillcolor="#a0a0a0" stroked="f"/>
        </w:pict>
      </w:r>
    </w:p>
    <w:p w14:paraId="0D0AF31B" w14:textId="0A2BDE95" w:rsidR="002A7F00" w:rsidRPr="002A7F00" w:rsidRDefault="002A7F00" w:rsidP="002A7F00">
      <w:pPr>
        <w:rPr>
          <w:b/>
          <w:bCs/>
        </w:rPr>
      </w:pPr>
      <w:r w:rsidRPr="002A7F00">
        <w:rPr>
          <w:b/>
          <w:bCs/>
        </w:rPr>
        <w:t>6. Samenvattend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6"/>
        <w:gridCol w:w="3941"/>
        <w:gridCol w:w="2586"/>
      </w:tblGrid>
      <w:tr w:rsidR="002A7F00" w:rsidRPr="002A7F00" w14:paraId="557A58C7" w14:textId="77777777" w:rsidTr="002A7F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81D0874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Categorie</w:t>
            </w:r>
          </w:p>
        </w:tc>
        <w:tc>
          <w:tcPr>
            <w:tcW w:w="0" w:type="auto"/>
            <w:vAlign w:val="center"/>
            <w:hideMark/>
          </w:tcPr>
          <w:p w14:paraId="0CDA4C72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Geregistreerde association</w:t>
            </w:r>
          </w:p>
        </w:tc>
        <w:tc>
          <w:tcPr>
            <w:tcW w:w="0" w:type="auto"/>
            <w:vAlign w:val="center"/>
            <w:hideMark/>
          </w:tcPr>
          <w:p w14:paraId="2DB36019" w14:textId="77777777" w:rsidR="002A7F00" w:rsidRPr="002A7F00" w:rsidRDefault="002A7F00" w:rsidP="002A7F00">
            <w:pPr>
              <w:rPr>
                <w:b/>
                <w:bCs/>
              </w:rPr>
            </w:pPr>
            <w:r w:rsidRPr="002A7F00">
              <w:rPr>
                <w:b/>
                <w:bCs/>
              </w:rPr>
              <w:t>Informele vereniging</w:t>
            </w:r>
          </w:p>
        </w:tc>
      </w:tr>
      <w:tr w:rsidR="002A7F00" w:rsidRPr="002A7F00" w14:paraId="47EF121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C9EE3" w14:textId="77777777" w:rsidR="002A7F00" w:rsidRPr="002A7F00" w:rsidRDefault="002A7F00" w:rsidP="002A7F00">
            <w:r w:rsidRPr="002A7F00">
              <w:t>Juridische status</w:t>
            </w:r>
          </w:p>
        </w:tc>
        <w:tc>
          <w:tcPr>
            <w:tcW w:w="0" w:type="auto"/>
            <w:vAlign w:val="center"/>
            <w:hideMark/>
          </w:tcPr>
          <w:p w14:paraId="66584713" w14:textId="77777777" w:rsidR="002A7F00" w:rsidRPr="002A7F00" w:rsidRDefault="002A7F00" w:rsidP="002A7F00">
            <w:r w:rsidRPr="002A7F00">
              <w:t>Rechtspersoon</w:t>
            </w:r>
          </w:p>
        </w:tc>
        <w:tc>
          <w:tcPr>
            <w:tcW w:w="0" w:type="auto"/>
            <w:vAlign w:val="center"/>
            <w:hideMark/>
          </w:tcPr>
          <w:p w14:paraId="63AB9139" w14:textId="77777777" w:rsidR="002A7F00" w:rsidRPr="002A7F00" w:rsidRDefault="002A7F00" w:rsidP="002A7F00">
            <w:r w:rsidRPr="002A7F00">
              <w:t>Geen rechtspersoon</w:t>
            </w:r>
          </w:p>
        </w:tc>
      </w:tr>
      <w:tr w:rsidR="002A7F00" w:rsidRPr="002A7F00" w14:paraId="5076D994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9518A0" w14:textId="77777777" w:rsidR="002A7F00" w:rsidRPr="002A7F00" w:rsidRDefault="002A7F00" w:rsidP="002A7F00">
            <w:r w:rsidRPr="002A7F00">
              <w:lastRenderedPageBreak/>
              <w:t>Aansprakelijkheid</w:t>
            </w:r>
          </w:p>
        </w:tc>
        <w:tc>
          <w:tcPr>
            <w:tcW w:w="0" w:type="auto"/>
            <w:vAlign w:val="center"/>
            <w:hideMark/>
          </w:tcPr>
          <w:p w14:paraId="27DE9508" w14:textId="77777777" w:rsidR="002A7F00" w:rsidRPr="002A7F00" w:rsidRDefault="002A7F00" w:rsidP="002A7F00">
            <w:r w:rsidRPr="002A7F00">
              <w:t>Beperkt</w:t>
            </w:r>
          </w:p>
        </w:tc>
        <w:tc>
          <w:tcPr>
            <w:tcW w:w="0" w:type="auto"/>
            <w:vAlign w:val="center"/>
            <w:hideMark/>
          </w:tcPr>
          <w:p w14:paraId="210824C2" w14:textId="77777777" w:rsidR="002A7F00" w:rsidRPr="002A7F00" w:rsidRDefault="002A7F00" w:rsidP="002A7F00">
            <w:r w:rsidRPr="002A7F00">
              <w:t>Onbeperkt (persoonlijk)</w:t>
            </w:r>
          </w:p>
        </w:tc>
      </w:tr>
      <w:tr w:rsidR="002A7F00" w:rsidRPr="002A7F00" w14:paraId="1A69362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5D7F5" w14:textId="77777777" w:rsidR="002A7F00" w:rsidRPr="002A7F00" w:rsidRDefault="002A7F00" w:rsidP="002A7F00">
            <w:r w:rsidRPr="002A7F00">
              <w:t>Contracten / eigendom</w:t>
            </w:r>
          </w:p>
        </w:tc>
        <w:tc>
          <w:tcPr>
            <w:tcW w:w="0" w:type="auto"/>
            <w:vAlign w:val="center"/>
            <w:hideMark/>
          </w:tcPr>
          <w:p w14:paraId="7BBABFFF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Mogelijk op naam van de vereniging</w:t>
            </w:r>
          </w:p>
        </w:tc>
        <w:tc>
          <w:tcPr>
            <w:tcW w:w="0" w:type="auto"/>
            <w:vAlign w:val="center"/>
            <w:hideMark/>
          </w:tcPr>
          <w:p w14:paraId="46648C5A" w14:textId="77777777" w:rsidR="002A7F00" w:rsidRPr="002A7F00" w:rsidRDefault="002A7F00" w:rsidP="002A7F00">
            <w:r w:rsidRPr="002A7F00">
              <w:t>Alleen via individuen</w:t>
            </w:r>
          </w:p>
        </w:tc>
      </w:tr>
      <w:tr w:rsidR="002A7F00" w:rsidRPr="002A7F00" w14:paraId="2F54114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4E7D3C" w14:textId="77777777" w:rsidR="002A7F00" w:rsidRPr="002A7F00" w:rsidRDefault="002A7F00" w:rsidP="002A7F00">
            <w:r w:rsidRPr="002A7F00">
              <w:t>Fiscale voordelen</w:t>
            </w:r>
          </w:p>
        </w:tc>
        <w:tc>
          <w:tcPr>
            <w:tcW w:w="0" w:type="auto"/>
            <w:vAlign w:val="center"/>
            <w:hideMark/>
          </w:tcPr>
          <w:p w14:paraId="4B273A31" w14:textId="77777777" w:rsidR="002A7F00" w:rsidRPr="002A7F00" w:rsidRDefault="002A7F00" w:rsidP="002A7F00">
            <w:r w:rsidRPr="002A7F00">
              <w:t>Vrijstelling, officiële donatieontvangst</w:t>
            </w:r>
          </w:p>
        </w:tc>
        <w:tc>
          <w:tcPr>
            <w:tcW w:w="0" w:type="auto"/>
            <w:vAlign w:val="center"/>
            <w:hideMark/>
          </w:tcPr>
          <w:p w14:paraId="3AF04A02" w14:textId="77777777" w:rsidR="002A7F00" w:rsidRPr="002A7F00" w:rsidRDefault="002A7F00" w:rsidP="002A7F00">
            <w:r w:rsidRPr="002A7F00">
              <w:t>Geen</w:t>
            </w:r>
          </w:p>
        </w:tc>
      </w:tr>
      <w:tr w:rsidR="002A7F00" w:rsidRPr="002A7F00" w14:paraId="06E33AE2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26E559" w14:textId="77777777" w:rsidR="002A7F00" w:rsidRPr="002A7F00" w:rsidRDefault="002A7F00" w:rsidP="002A7F00">
            <w:r w:rsidRPr="002A7F00">
              <w:t>Professionele erkenning</w:t>
            </w:r>
          </w:p>
        </w:tc>
        <w:tc>
          <w:tcPr>
            <w:tcW w:w="0" w:type="auto"/>
            <w:vAlign w:val="center"/>
            <w:hideMark/>
          </w:tcPr>
          <w:p w14:paraId="3A394F0A" w14:textId="77777777" w:rsidR="002A7F00" w:rsidRPr="002A7F00" w:rsidRDefault="002A7F00" w:rsidP="002A7F00">
            <w:pPr>
              <w:rPr>
                <w:lang w:val="nl-NL"/>
              </w:rPr>
            </w:pPr>
            <w:r w:rsidRPr="002A7F00">
              <w:rPr>
                <w:lang w:val="nl-NL"/>
              </w:rPr>
              <w:t>Ja, door overheid en banken</w:t>
            </w:r>
          </w:p>
        </w:tc>
        <w:tc>
          <w:tcPr>
            <w:tcW w:w="0" w:type="auto"/>
            <w:vAlign w:val="center"/>
            <w:hideMark/>
          </w:tcPr>
          <w:p w14:paraId="439A05F4" w14:textId="77777777" w:rsidR="002A7F00" w:rsidRPr="002A7F00" w:rsidRDefault="002A7F00" w:rsidP="002A7F00">
            <w:r w:rsidRPr="002A7F00">
              <w:t>Nee</w:t>
            </w:r>
          </w:p>
        </w:tc>
      </w:tr>
      <w:tr w:rsidR="002A7F00" w:rsidRPr="002A7F00" w14:paraId="2C9FA02A" w14:textId="77777777" w:rsidTr="002A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56B064" w14:textId="77777777" w:rsidR="002A7F00" w:rsidRPr="002A7F00" w:rsidRDefault="002A7F00" w:rsidP="002A7F00">
            <w:r w:rsidRPr="002A7F00">
              <w:t>Aanbevolen voor</w:t>
            </w:r>
          </w:p>
        </w:tc>
        <w:tc>
          <w:tcPr>
            <w:tcW w:w="0" w:type="auto"/>
            <w:vAlign w:val="center"/>
            <w:hideMark/>
          </w:tcPr>
          <w:p w14:paraId="56B9C052" w14:textId="77777777" w:rsidR="002A7F00" w:rsidRPr="002A7F00" w:rsidRDefault="002A7F00" w:rsidP="002A7F00">
            <w:r w:rsidRPr="002A7F00">
              <w:t>Structurele of publieke activiteiten</w:t>
            </w:r>
          </w:p>
        </w:tc>
        <w:tc>
          <w:tcPr>
            <w:tcW w:w="0" w:type="auto"/>
            <w:vAlign w:val="center"/>
            <w:hideMark/>
          </w:tcPr>
          <w:p w14:paraId="2F13FB62" w14:textId="77777777" w:rsidR="002A7F00" w:rsidRPr="002A7F00" w:rsidRDefault="002A7F00" w:rsidP="002A7F00">
            <w:r w:rsidRPr="002A7F00">
              <w:t>Kleine, tijdelijke groepen</w:t>
            </w:r>
          </w:p>
        </w:tc>
      </w:tr>
    </w:tbl>
    <w:p w14:paraId="02D042A1" w14:textId="77777777" w:rsidR="002A7F00" w:rsidRPr="002A7F00" w:rsidRDefault="00F10B4A" w:rsidP="002A7F00">
      <w:r>
        <w:pict w14:anchorId="0CC530CF">
          <v:rect id="_x0000_i1030" style="width:0;height:1.5pt" o:hralign="center" o:hrstd="t" o:hr="t" fillcolor="#a0a0a0" stroked="f"/>
        </w:pict>
      </w:r>
    </w:p>
    <w:p w14:paraId="0A98C606" w14:textId="5006C19C" w:rsidR="002A7F00" w:rsidRPr="002A7F00" w:rsidRDefault="002A7F00" w:rsidP="002A7F00">
      <w:pPr>
        <w:rPr>
          <w:b/>
          <w:bCs/>
          <w:lang w:val="nl-NL"/>
        </w:rPr>
      </w:pPr>
      <w:r w:rsidRPr="002A7F00">
        <w:rPr>
          <w:b/>
          <w:bCs/>
          <w:lang w:val="nl-NL"/>
        </w:rPr>
        <w:t>Conclusie</w:t>
      </w:r>
    </w:p>
    <w:p w14:paraId="21F19C1E" w14:textId="77777777" w:rsidR="002A7F00" w:rsidRPr="002A7F00" w:rsidRDefault="002A7F00" w:rsidP="002A7F00">
      <w:pPr>
        <w:rPr>
          <w:lang w:val="nl-NL"/>
        </w:rPr>
      </w:pPr>
      <w:r w:rsidRPr="002A7F00">
        <w:rPr>
          <w:lang w:val="nl-NL"/>
        </w:rPr>
        <w:t xml:space="preserve">Een </w:t>
      </w:r>
      <w:r w:rsidRPr="002A7F00">
        <w:rPr>
          <w:b/>
          <w:bCs/>
          <w:lang w:val="nl-NL"/>
        </w:rPr>
        <w:t>Thaise association met rechtspersoonlijkheid</w:t>
      </w:r>
      <w:r w:rsidRPr="002A7F00">
        <w:rPr>
          <w:lang w:val="nl-NL"/>
        </w:rPr>
        <w:t xml:space="preserve"> biedt aanzienlijke </w:t>
      </w:r>
      <w:r w:rsidRPr="002A7F00">
        <w:rPr>
          <w:b/>
          <w:bCs/>
          <w:lang w:val="nl-NL"/>
        </w:rPr>
        <w:t>juridische bescherming</w:t>
      </w:r>
      <w:r w:rsidRPr="002A7F00">
        <w:rPr>
          <w:lang w:val="nl-NL"/>
        </w:rPr>
        <w:t xml:space="preserve">, </w:t>
      </w:r>
      <w:r w:rsidRPr="002A7F00">
        <w:rPr>
          <w:b/>
          <w:bCs/>
          <w:lang w:val="nl-NL"/>
        </w:rPr>
        <w:t>financiële transparantie</w:t>
      </w:r>
      <w:r w:rsidRPr="002A7F00">
        <w:rPr>
          <w:lang w:val="nl-NL"/>
        </w:rPr>
        <w:t xml:space="preserve"> en </w:t>
      </w:r>
      <w:r w:rsidRPr="002A7F00">
        <w:rPr>
          <w:b/>
          <w:bCs/>
          <w:lang w:val="nl-NL"/>
        </w:rPr>
        <w:t>institutionele geloofwaardigheid</w:t>
      </w:r>
      <w:r w:rsidRPr="002A7F00">
        <w:rPr>
          <w:lang w:val="nl-NL"/>
        </w:rPr>
        <w:t>.</w:t>
      </w:r>
      <w:r w:rsidRPr="002A7F00">
        <w:rPr>
          <w:lang w:val="nl-NL"/>
        </w:rPr>
        <w:br/>
        <w:t xml:space="preserve">Een </w:t>
      </w:r>
      <w:r w:rsidRPr="002A7F00">
        <w:rPr>
          <w:b/>
          <w:bCs/>
          <w:lang w:val="nl-NL"/>
        </w:rPr>
        <w:t>informele vereniging</w:t>
      </w:r>
      <w:r w:rsidRPr="002A7F00">
        <w:rPr>
          <w:lang w:val="nl-NL"/>
        </w:rPr>
        <w:t xml:space="preserve"> is eenvoudiger op te zetten, maar </w:t>
      </w:r>
      <w:r w:rsidRPr="002A7F00">
        <w:rPr>
          <w:b/>
          <w:bCs/>
          <w:lang w:val="nl-NL"/>
        </w:rPr>
        <w:t>onveilig en beperkt bruikbaar</w:t>
      </w:r>
      <w:r w:rsidRPr="002A7F00">
        <w:rPr>
          <w:lang w:val="nl-NL"/>
        </w:rPr>
        <w:t xml:space="preserve"> zodra er geld, eigendom of contractuele verplichtingen aan te pas komen.</w:t>
      </w:r>
    </w:p>
    <w:p w14:paraId="4CFEDD64" w14:textId="2E3E6274" w:rsidR="002A7F00" w:rsidRPr="002A7F00" w:rsidRDefault="002A7F00" w:rsidP="002A7F00">
      <w:pPr>
        <w:rPr>
          <w:lang w:val="nl-NL"/>
        </w:rPr>
      </w:pPr>
      <w:r w:rsidRPr="002A7F00">
        <w:rPr>
          <w:b/>
          <w:bCs/>
          <w:lang w:val="nl-NL"/>
        </w:rPr>
        <w:t>Aanbevolen:</w:t>
      </w:r>
      <w:r w:rsidRPr="002A7F00">
        <w:rPr>
          <w:lang w:val="nl-NL"/>
        </w:rPr>
        <w:t xml:space="preserve"> richt bij duurzame samenwerking, geldstromen of publieke zichtbaarheid altijd een </w:t>
      </w:r>
      <w:r w:rsidRPr="002A7F00">
        <w:rPr>
          <w:i/>
          <w:iCs/>
          <w:lang w:val="nl-NL"/>
        </w:rPr>
        <w:t>registered association</w:t>
      </w:r>
      <w:r w:rsidRPr="002A7F00">
        <w:rPr>
          <w:lang w:val="nl-NL"/>
        </w:rPr>
        <w:t xml:space="preserve"> op.</w:t>
      </w:r>
    </w:p>
    <w:p w14:paraId="564050B5" w14:textId="77777777" w:rsidR="00AA25A6" w:rsidRPr="002A7F00" w:rsidRDefault="00AA25A6">
      <w:pPr>
        <w:rPr>
          <w:lang w:val="nl-NL"/>
        </w:rPr>
      </w:pPr>
    </w:p>
    <w:sectPr w:rsidR="00AA25A6" w:rsidRPr="002A7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403919"/>
    <w:multiLevelType w:val="multilevel"/>
    <w:tmpl w:val="8AF8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81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00"/>
    <w:rsid w:val="002A7F00"/>
    <w:rsid w:val="00483F50"/>
    <w:rsid w:val="00705696"/>
    <w:rsid w:val="007351DB"/>
    <w:rsid w:val="00835839"/>
    <w:rsid w:val="00AA25A6"/>
    <w:rsid w:val="00AA7419"/>
    <w:rsid w:val="00B44A75"/>
    <w:rsid w:val="00D15001"/>
    <w:rsid w:val="00F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E5B4EBC"/>
  <w15:chartTrackingRefBased/>
  <w15:docId w15:val="{E648858A-514A-4FCA-9870-9993D40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7F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F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F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7F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7F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7F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7F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7F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7F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7F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F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F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7F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7F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7F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7F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7F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7F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7F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7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7F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7F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7F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7F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7F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7F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7F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7F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7F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5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3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6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0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9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729</Words>
  <Characters>4156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Briet (Nokia)</dc:creator>
  <cp:keywords/>
  <dc:description/>
  <cp:lastModifiedBy>Menno Briet (Nokia)</cp:lastModifiedBy>
  <cp:revision>2</cp:revision>
  <dcterms:created xsi:type="dcterms:W3CDTF">2025-11-19T03:28:00Z</dcterms:created>
  <dcterms:modified xsi:type="dcterms:W3CDTF">2025-11-19T09:04:00Z</dcterms:modified>
</cp:coreProperties>
</file>